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99F" w:rsidRDefault="004E399F" w:rsidP="004E399F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 w:hint="eastAsia"/>
          <w:b/>
          <w:noProof/>
          <w:sz w:val="24"/>
          <w:szCs w:val="24"/>
          <w:lang w:eastAsia="zh-CN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#94bis-e</w:t>
      </w:r>
      <w:r w:rsidRPr="000D5EC9">
        <w:rPr>
          <w:rFonts w:cs="Arial"/>
          <w:b/>
          <w:noProof/>
          <w:sz w:val="24"/>
          <w:szCs w:val="24"/>
        </w:rPr>
        <w:tab/>
      </w:r>
      <w:r w:rsidRPr="00D02828">
        <w:rPr>
          <w:rFonts w:eastAsia="宋体" w:cs="Arial"/>
          <w:b/>
          <w:noProof/>
          <w:sz w:val="24"/>
          <w:szCs w:val="24"/>
          <w:lang w:eastAsia="zh-CN"/>
        </w:rPr>
        <w:t>R4-20</w:t>
      </w:r>
      <w:r>
        <w:rPr>
          <w:rFonts w:eastAsia="宋体" w:cs="Arial"/>
          <w:b/>
          <w:noProof/>
          <w:sz w:val="24"/>
          <w:szCs w:val="24"/>
          <w:lang w:eastAsia="zh-CN"/>
        </w:rPr>
        <w:t>03679</w:t>
      </w:r>
    </w:p>
    <w:p w:rsidR="004E399F" w:rsidRPr="000D5EC9" w:rsidRDefault="004E399F" w:rsidP="004E399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</w:p>
    <w:p w:rsidR="004E399F" w:rsidRPr="00924B93" w:rsidRDefault="004E399F" w:rsidP="004E399F">
      <w:pPr>
        <w:pStyle w:val="CRCoverPage"/>
        <w:outlineLvl w:val="0"/>
        <w:rPr>
          <w:rFonts w:hint="eastAsia"/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 w:rsidRPr="00C456F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– 30</w:t>
      </w:r>
      <w:r w:rsidRPr="00C456F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2020</w:t>
      </w:r>
    </w:p>
    <w:p w:rsidR="004E399F" w:rsidRPr="002973D5" w:rsidRDefault="004E399F" w:rsidP="004E399F">
      <w:pPr>
        <w:pStyle w:val="a5"/>
        <w:jc w:val="both"/>
        <w:rPr>
          <w:rFonts w:eastAsia="宋体" w:hint="eastAsia"/>
          <w:b w:val="0"/>
          <w:i w:val="0"/>
          <w:noProof w:val="0"/>
          <w:sz w:val="24"/>
          <w:lang w:eastAsia="zh-CN"/>
        </w:rPr>
      </w:pPr>
    </w:p>
    <w:p w:rsidR="004E399F" w:rsidRPr="00067A3E" w:rsidRDefault="004E399F" w:rsidP="004E399F">
      <w:pPr>
        <w:pStyle w:val="a5"/>
        <w:jc w:val="both"/>
        <w:rPr>
          <w:rFonts w:eastAsia="宋体" w:hint="eastAsia"/>
          <w:b w:val="0"/>
          <w:i w:val="0"/>
          <w:noProof w:val="0"/>
          <w:sz w:val="24"/>
          <w:lang w:eastAsia="zh-CN"/>
        </w:rPr>
      </w:pP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rFonts w:hint="eastAsia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8A26A9">
        <w:rPr>
          <w:rFonts w:ascii="Arial" w:hAnsi="Arial" w:hint="eastAsia"/>
          <w:sz w:val="24"/>
          <w:lang w:val="en-US" w:eastAsia="zh-CN"/>
        </w:rPr>
        <w:t>D</w:t>
      </w:r>
      <w:r w:rsidRPr="008A26A9">
        <w:rPr>
          <w:rFonts w:ascii="Arial" w:hAnsi="Arial"/>
          <w:sz w:val="24"/>
          <w:lang w:val="en-US" w:eastAsia="zh-CN"/>
        </w:rPr>
        <w:t xml:space="preserve">iscussion and simulation for URLLC UE PDSCH </w:t>
      </w:r>
      <w:r>
        <w:rPr>
          <w:rFonts w:ascii="Arial" w:hAnsi="Arial"/>
          <w:sz w:val="24"/>
          <w:lang w:val="en-US" w:eastAsia="zh-CN"/>
        </w:rPr>
        <w:t>demodulation</w:t>
      </w:r>
      <w:r w:rsidRPr="008A26A9">
        <w:rPr>
          <w:rFonts w:ascii="Arial" w:hAnsi="Arial"/>
          <w:sz w:val="24"/>
          <w:lang w:val="en-US" w:eastAsia="zh-CN"/>
        </w:rPr>
        <w:t xml:space="preserve"> requirements </w:t>
      </w:r>
      <w:r>
        <w:rPr>
          <w:rFonts w:ascii="Arial" w:hAnsi="Arial"/>
          <w:sz w:val="24"/>
          <w:lang w:val="en-US" w:eastAsia="zh-CN"/>
        </w:rPr>
        <w:t>for high reliability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rFonts w:hint="eastAsia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6.9.1.2</w:t>
      </w: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4E399F" w:rsidRPr="00492450" w:rsidRDefault="004E399F" w:rsidP="004E399F">
      <w:pPr>
        <w:pStyle w:val="1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4E399F" w:rsidRPr="00A650A1" w:rsidRDefault="004E399F" w:rsidP="004E399F">
      <w:pPr>
        <w:rPr>
          <w:lang w:val="en-US" w:eastAsia="zh-CN"/>
        </w:rPr>
      </w:pPr>
      <w:r>
        <w:rPr>
          <w:lang w:eastAsia="zh-CN"/>
        </w:rPr>
        <w:t xml:space="preserve">When considering the high reliability of URLLC PDSCH performance requirements, RAN4 agreed to test the ultra-low BLER target (10^-5) and a higher BLER target separately. In this paper, the higher BLER target test is discussed.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r</w:t>
      </w:r>
      <w:r w:rsidRPr="00A650A1">
        <w:rPr>
          <w:rFonts w:hint="eastAsia"/>
          <w:lang w:val="en-US" w:eastAsia="zh-CN"/>
        </w:rPr>
        <w:t>om</w:t>
      </w:r>
      <w:r>
        <w:rPr>
          <w:lang w:val="en-US" w:eastAsia="zh-CN"/>
        </w:rPr>
        <w:t xml:space="preserve"> #94 e-meeting</w:t>
      </w:r>
      <w:r w:rsidRPr="00A650A1">
        <w:rPr>
          <w:lang w:val="en-US" w:eastAsia="zh-CN"/>
        </w:rPr>
        <w:t xml:space="preserve"> discussion results, </w:t>
      </w:r>
      <w:r>
        <w:rPr>
          <w:lang w:val="en-US" w:eastAsia="zh-CN"/>
        </w:rPr>
        <w:t>the higher BLER target of 10^-2 was agreed. Based on the agreements on #94 e-meeting, most of the parameters have been decided and open issues will be analysed.  The agreements and open issues are listed below:</w:t>
      </w:r>
    </w:p>
    <w:p w:rsidR="004E399F" w:rsidRPr="00A650A1" w:rsidRDefault="004E399F" w:rsidP="004E399F">
      <w:pPr>
        <w:ind w:leftChars="200" w:left="400"/>
        <w:rPr>
          <w:i/>
        </w:rPr>
      </w:pPr>
      <w:r w:rsidRPr="00A650A1">
        <w:rPr>
          <w:i/>
        </w:rPr>
        <w:t>Agreement</w:t>
      </w:r>
    </w:p>
    <w:p w:rsidR="004E399F" w:rsidRPr="003766C1" w:rsidRDefault="004E399F" w:rsidP="004E399F">
      <w:pPr>
        <w:numPr>
          <w:ilvl w:val="1"/>
          <w:numId w:val="2"/>
        </w:numPr>
        <w:rPr>
          <w:i/>
          <w:lang w:val="en-US" w:eastAsia="zh-CN"/>
        </w:rPr>
      </w:pPr>
      <w:r w:rsidRPr="003766C1">
        <w:rPr>
          <w:i/>
          <w:lang w:val="en-US" w:eastAsia="zh-CN"/>
        </w:rPr>
        <w:t xml:space="preserve">TDD pattern: </w:t>
      </w:r>
      <w:r w:rsidRPr="003766C1">
        <w:rPr>
          <w:i/>
          <w:lang w:eastAsia="zh-CN"/>
        </w:rPr>
        <w:t>7D1S2U, S=6D: 4G: 4U for</w:t>
      </w:r>
      <w:r w:rsidRPr="003766C1">
        <w:rPr>
          <w:i/>
          <w:lang w:val="en-US" w:eastAsia="zh-CN"/>
        </w:rPr>
        <w:t xml:space="preserve"> 30 kHz SCS.</w:t>
      </w:r>
    </w:p>
    <w:p w:rsidR="004E399F" w:rsidRPr="003766C1" w:rsidRDefault="004E399F" w:rsidP="004E399F">
      <w:pPr>
        <w:numPr>
          <w:ilvl w:val="1"/>
          <w:numId w:val="2"/>
        </w:numPr>
        <w:rPr>
          <w:i/>
          <w:lang w:val="en-US" w:eastAsia="zh-CN"/>
        </w:rPr>
      </w:pPr>
      <w:r w:rsidRPr="003766C1">
        <w:rPr>
          <w:i/>
          <w:lang w:val="en-US" w:eastAsia="zh-CN"/>
        </w:rPr>
        <w:t>MCS: MCS 5 in table 3.</w:t>
      </w:r>
    </w:p>
    <w:p w:rsidR="004E399F" w:rsidRPr="003766C1" w:rsidRDefault="004E399F" w:rsidP="004E399F">
      <w:pPr>
        <w:numPr>
          <w:ilvl w:val="1"/>
          <w:numId w:val="2"/>
        </w:numPr>
        <w:rPr>
          <w:i/>
          <w:lang w:val="en-US" w:eastAsia="zh-CN"/>
        </w:rPr>
      </w:pPr>
      <w:r w:rsidRPr="003766C1">
        <w:rPr>
          <w:i/>
          <w:lang w:val="en-US" w:eastAsia="zh-CN"/>
        </w:rPr>
        <w:t xml:space="preserve">Propagation condition: </w:t>
      </w:r>
      <w:r w:rsidRPr="003766C1">
        <w:rPr>
          <w:i/>
          <w:lang w:eastAsia="zh-CN"/>
        </w:rPr>
        <w:t>TDLA30-10</w:t>
      </w:r>
    </w:p>
    <w:p w:rsidR="004E399F" w:rsidRPr="003766C1" w:rsidRDefault="004E399F" w:rsidP="004E399F">
      <w:pPr>
        <w:numPr>
          <w:ilvl w:val="1"/>
          <w:numId w:val="2"/>
        </w:numPr>
        <w:rPr>
          <w:i/>
          <w:lang w:val="en-US" w:eastAsia="zh-CN"/>
        </w:rPr>
      </w:pPr>
      <w:r w:rsidRPr="003766C1">
        <w:rPr>
          <w:i/>
          <w:lang w:val="en-US" w:eastAsia="zh-CN"/>
        </w:rPr>
        <w:t xml:space="preserve">SCS &amp; CBW: </w:t>
      </w:r>
    </w:p>
    <w:p w:rsidR="004E399F" w:rsidRPr="003766C1" w:rsidRDefault="004E399F" w:rsidP="004E399F">
      <w:pPr>
        <w:numPr>
          <w:ilvl w:val="2"/>
          <w:numId w:val="3"/>
        </w:numPr>
        <w:rPr>
          <w:i/>
          <w:lang w:val="en-US" w:eastAsia="zh-CN"/>
        </w:rPr>
      </w:pPr>
      <w:r w:rsidRPr="003766C1">
        <w:rPr>
          <w:i/>
          <w:lang w:eastAsia="zh-CN"/>
        </w:rPr>
        <w:t>FDD: 15 kHz &amp; 10 MHz</w:t>
      </w:r>
    </w:p>
    <w:p w:rsidR="004E399F" w:rsidRPr="003766C1" w:rsidRDefault="004E399F" w:rsidP="004E399F">
      <w:pPr>
        <w:numPr>
          <w:ilvl w:val="2"/>
          <w:numId w:val="3"/>
        </w:numPr>
        <w:rPr>
          <w:i/>
          <w:lang w:val="en-US" w:eastAsia="zh-CN"/>
        </w:rPr>
      </w:pPr>
      <w:r w:rsidRPr="003766C1">
        <w:rPr>
          <w:i/>
          <w:lang w:eastAsia="zh-CN"/>
        </w:rPr>
        <w:t>TDD: 30 kHz &amp; 40 MHz</w:t>
      </w:r>
    </w:p>
    <w:p w:rsidR="004E399F" w:rsidRPr="003766C1" w:rsidRDefault="004E399F" w:rsidP="004E399F">
      <w:pPr>
        <w:numPr>
          <w:ilvl w:val="1"/>
          <w:numId w:val="2"/>
        </w:numPr>
        <w:rPr>
          <w:i/>
          <w:lang w:val="en-US" w:eastAsia="zh-CN"/>
        </w:rPr>
      </w:pPr>
      <w:r w:rsidRPr="003766C1">
        <w:rPr>
          <w:i/>
          <w:lang w:eastAsia="zh-CN"/>
        </w:rPr>
        <w:t>PDSCH configuration: Mapping type A, symbol length 12, starting symbol 2.</w:t>
      </w:r>
    </w:p>
    <w:p w:rsidR="004E399F" w:rsidRPr="003766C1" w:rsidRDefault="004E399F" w:rsidP="004E399F">
      <w:pPr>
        <w:numPr>
          <w:ilvl w:val="1"/>
          <w:numId w:val="2"/>
        </w:numPr>
        <w:rPr>
          <w:i/>
          <w:lang w:val="en-US" w:eastAsia="zh-CN"/>
        </w:rPr>
      </w:pPr>
      <w:r w:rsidRPr="003766C1">
        <w:rPr>
          <w:i/>
          <w:lang w:val="en-US" w:eastAsia="zh-CN"/>
        </w:rPr>
        <w:t xml:space="preserve">Antenna configuration: </w:t>
      </w:r>
      <w:r w:rsidRPr="003766C1">
        <w:rPr>
          <w:i/>
          <w:lang w:eastAsia="zh-CN"/>
        </w:rPr>
        <w:t xml:space="preserve">2x2 and </w:t>
      </w:r>
      <w:r w:rsidRPr="003766C1">
        <w:rPr>
          <w:i/>
          <w:lang w:val="en-US" w:eastAsia="zh-CN"/>
        </w:rPr>
        <w:t>2x4, ULA low</w:t>
      </w:r>
    </w:p>
    <w:p w:rsidR="004E399F" w:rsidRPr="003766C1" w:rsidRDefault="004E399F" w:rsidP="004E399F">
      <w:pPr>
        <w:numPr>
          <w:ilvl w:val="1"/>
          <w:numId w:val="2"/>
        </w:numPr>
        <w:rPr>
          <w:i/>
          <w:lang w:val="en-US" w:eastAsia="zh-CN"/>
        </w:rPr>
      </w:pPr>
      <w:r w:rsidRPr="003766C1">
        <w:rPr>
          <w:i/>
          <w:lang w:val="en-US" w:eastAsia="zh-CN"/>
        </w:rPr>
        <w:t>Target BLER: 1%</w:t>
      </w:r>
    </w:p>
    <w:p w:rsidR="004E399F" w:rsidRPr="003766C1" w:rsidRDefault="004E399F" w:rsidP="004E399F">
      <w:pPr>
        <w:numPr>
          <w:ilvl w:val="1"/>
          <w:numId w:val="2"/>
        </w:numPr>
        <w:rPr>
          <w:i/>
          <w:lang w:val="en-US" w:eastAsia="zh-CN"/>
        </w:rPr>
      </w:pPr>
      <w:r w:rsidRPr="003766C1">
        <w:rPr>
          <w:i/>
          <w:lang w:val="en-US" w:eastAsia="zh-CN"/>
        </w:rPr>
        <w:t>Target Confidence level: 99%</w:t>
      </w:r>
    </w:p>
    <w:p w:rsidR="004E399F" w:rsidRPr="003766C1" w:rsidRDefault="004E399F" w:rsidP="004E399F">
      <w:pPr>
        <w:numPr>
          <w:ilvl w:val="1"/>
          <w:numId w:val="2"/>
        </w:numPr>
        <w:rPr>
          <w:i/>
          <w:lang w:val="en-US" w:eastAsia="zh-CN"/>
        </w:rPr>
      </w:pPr>
      <w:r w:rsidRPr="003766C1">
        <w:rPr>
          <w:i/>
          <w:lang w:val="en-US" w:eastAsia="zh-CN"/>
        </w:rPr>
        <w:t>BLER is calculated after all transmission</w:t>
      </w:r>
    </w:p>
    <w:p w:rsidR="004E399F" w:rsidRPr="003766C1" w:rsidRDefault="004E399F" w:rsidP="004E399F">
      <w:pPr>
        <w:numPr>
          <w:ilvl w:val="1"/>
          <w:numId w:val="2"/>
        </w:numPr>
        <w:rPr>
          <w:rFonts w:hint="eastAsia"/>
          <w:i/>
          <w:lang w:val="en-US" w:eastAsia="zh-CN"/>
        </w:rPr>
      </w:pPr>
      <w:r w:rsidRPr="003766C1">
        <w:rPr>
          <w:i/>
          <w:lang w:val="en-US" w:eastAsia="zh-CN"/>
        </w:rPr>
        <w:t>Max number of HARQ transmissions: 4</w:t>
      </w:r>
    </w:p>
    <w:p w:rsidR="004E399F" w:rsidRDefault="004E399F" w:rsidP="004E399F">
      <w:pPr>
        <w:rPr>
          <w:lang w:val="en-US" w:eastAsia="zh-CN"/>
        </w:rPr>
      </w:pPr>
      <w:bookmarkStart w:id="1" w:name="OLE_LINK1"/>
      <w:bookmarkStart w:id="2" w:name="OLE_LINK2"/>
    </w:p>
    <w:p w:rsidR="004E399F" w:rsidRDefault="004E399F" w:rsidP="004E399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ccording to the WF [1], two open issues are remained:</w:t>
      </w:r>
    </w:p>
    <w:p w:rsidR="004E399F" w:rsidRPr="004A447D" w:rsidRDefault="004E399F" w:rsidP="004E399F">
      <w:pPr>
        <w:numPr>
          <w:ilvl w:val="0"/>
          <w:numId w:val="4"/>
        </w:numPr>
        <w:tabs>
          <w:tab w:val="num" w:pos="720"/>
        </w:tabs>
        <w:rPr>
          <w:lang w:val="en-US" w:eastAsia="zh-CN"/>
        </w:rPr>
      </w:pPr>
      <w:r w:rsidRPr="004A447D">
        <w:rPr>
          <w:lang w:eastAsia="zh-CN"/>
        </w:rPr>
        <w:t>Whether to define UE FR2 URLLC requirements for high reliability</w:t>
      </w:r>
    </w:p>
    <w:p w:rsidR="004E399F" w:rsidRPr="004A447D" w:rsidRDefault="004E399F" w:rsidP="004E399F">
      <w:pPr>
        <w:numPr>
          <w:ilvl w:val="0"/>
          <w:numId w:val="4"/>
        </w:numPr>
        <w:tabs>
          <w:tab w:val="num" w:pos="720"/>
        </w:tabs>
        <w:rPr>
          <w:lang w:val="en-US" w:eastAsia="zh-CN"/>
        </w:rPr>
      </w:pPr>
      <w:r w:rsidRPr="004A447D">
        <w:rPr>
          <w:lang w:eastAsia="zh-CN"/>
        </w:rPr>
        <w:t>PDSCH aggregation level</w:t>
      </w:r>
    </w:p>
    <w:p w:rsidR="004E399F" w:rsidRPr="004A447D" w:rsidRDefault="004E399F" w:rsidP="004E399F">
      <w:pPr>
        <w:numPr>
          <w:ilvl w:val="1"/>
          <w:numId w:val="5"/>
        </w:numPr>
        <w:rPr>
          <w:lang w:val="en-US" w:eastAsia="zh-CN"/>
        </w:rPr>
      </w:pPr>
      <w:r w:rsidRPr="004A447D">
        <w:rPr>
          <w:lang w:eastAsia="zh-CN"/>
        </w:rPr>
        <w:t>FDD</w:t>
      </w:r>
    </w:p>
    <w:p w:rsidR="004E399F" w:rsidRPr="004A447D" w:rsidRDefault="004E399F" w:rsidP="004E399F">
      <w:pPr>
        <w:numPr>
          <w:ilvl w:val="2"/>
          <w:numId w:val="7"/>
        </w:numPr>
        <w:rPr>
          <w:lang w:val="en-US" w:eastAsia="zh-CN"/>
        </w:rPr>
      </w:pPr>
      <w:r w:rsidRPr="004A447D">
        <w:rPr>
          <w:lang w:eastAsia="zh-CN"/>
        </w:rPr>
        <w:t xml:space="preserve">Option 1: 4 </w:t>
      </w:r>
    </w:p>
    <w:p w:rsidR="004E399F" w:rsidRPr="004A447D" w:rsidRDefault="004E399F" w:rsidP="004E399F">
      <w:pPr>
        <w:numPr>
          <w:ilvl w:val="2"/>
          <w:numId w:val="7"/>
        </w:numPr>
        <w:rPr>
          <w:lang w:val="en-US" w:eastAsia="zh-CN"/>
        </w:rPr>
      </w:pPr>
      <w:r w:rsidRPr="004A447D">
        <w:rPr>
          <w:lang w:eastAsia="zh-CN"/>
        </w:rPr>
        <w:t xml:space="preserve">Option 2: 8 </w:t>
      </w:r>
    </w:p>
    <w:p w:rsidR="004E399F" w:rsidRPr="004A447D" w:rsidRDefault="004E399F" w:rsidP="004E399F">
      <w:pPr>
        <w:numPr>
          <w:ilvl w:val="2"/>
          <w:numId w:val="7"/>
        </w:numPr>
        <w:rPr>
          <w:lang w:val="en-US" w:eastAsia="zh-CN"/>
        </w:rPr>
      </w:pPr>
      <w:r w:rsidRPr="004A447D">
        <w:rPr>
          <w:lang w:val="en-US" w:eastAsia="zh-CN"/>
        </w:rPr>
        <w:t xml:space="preserve">Option 3: 2 </w:t>
      </w:r>
    </w:p>
    <w:p w:rsidR="004E399F" w:rsidRPr="004A447D" w:rsidRDefault="004E399F" w:rsidP="004E399F">
      <w:pPr>
        <w:numPr>
          <w:ilvl w:val="1"/>
          <w:numId w:val="6"/>
        </w:numPr>
        <w:rPr>
          <w:lang w:val="en-US" w:eastAsia="zh-CN"/>
        </w:rPr>
      </w:pPr>
      <w:r w:rsidRPr="004A447D">
        <w:rPr>
          <w:lang w:eastAsia="zh-CN"/>
        </w:rPr>
        <w:t>TDD</w:t>
      </w:r>
    </w:p>
    <w:p w:rsidR="004E399F" w:rsidRPr="004A447D" w:rsidRDefault="004E399F" w:rsidP="004E399F">
      <w:pPr>
        <w:numPr>
          <w:ilvl w:val="2"/>
          <w:numId w:val="8"/>
        </w:numPr>
        <w:rPr>
          <w:lang w:val="en-US" w:eastAsia="zh-CN"/>
        </w:rPr>
      </w:pPr>
      <w:r w:rsidRPr="004A447D">
        <w:rPr>
          <w:lang w:eastAsia="zh-CN"/>
        </w:rPr>
        <w:t xml:space="preserve">Option 1: 4 </w:t>
      </w:r>
    </w:p>
    <w:p w:rsidR="004E399F" w:rsidRPr="004A447D" w:rsidRDefault="004E399F" w:rsidP="004E399F">
      <w:pPr>
        <w:numPr>
          <w:ilvl w:val="2"/>
          <w:numId w:val="8"/>
        </w:numPr>
        <w:rPr>
          <w:lang w:val="en-US" w:eastAsia="zh-CN"/>
        </w:rPr>
      </w:pPr>
      <w:r w:rsidRPr="004A447D">
        <w:rPr>
          <w:lang w:val="en-US" w:eastAsia="zh-CN"/>
        </w:rPr>
        <w:t xml:space="preserve">Option 2: 2 </w:t>
      </w:r>
    </w:p>
    <w:p w:rsidR="004E399F" w:rsidRPr="00B5441D" w:rsidRDefault="004E399F" w:rsidP="004E399F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In this paper, </w:t>
      </w:r>
      <w:r w:rsidRPr="00B5441D">
        <w:rPr>
          <w:lang w:val="en-US" w:eastAsia="zh-CN"/>
        </w:rPr>
        <w:t>open issues are discussed based on the agreed parameters. Our proposals are given.</w:t>
      </w:r>
    </w:p>
    <w:p w:rsidR="004E399F" w:rsidRDefault="004E399F" w:rsidP="004E399F">
      <w:pPr>
        <w:pStyle w:val="1"/>
        <w:rPr>
          <w:lang w:eastAsia="zh-CN"/>
        </w:rPr>
      </w:pPr>
      <w:r>
        <w:rPr>
          <w:lang w:eastAsia="zh-CN"/>
        </w:rPr>
        <w:t xml:space="preserve">Discussion </w:t>
      </w:r>
    </w:p>
    <w:p w:rsidR="004E399F" w:rsidRPr="00363FCD" w:rsidRDefault="004E399F" w:rsidP="004E399F">
      <w:pPr>
        <w:pStyle w:val="2"/>
        <w:rPr>
          <w:rFonts w:eastAsia="宋体" w:hint="eastAsia"/>
          <w:lang w:val="en-US" w:eastAsia="zh-CN"/>
        </w:rPr>
      </w:pPr>
      <w:r>
        <w:rPr>
          <w:lang w:val="en-US" w:eastAsia="zh-CN"/>
        </w:rPr>
        <w:t>Whether to define UE FR2 URLLC requirements for high reliability</w:t>
      </w:r>
    </w:p>
    <w:p w:rsidR="004E399F" w:rsidRDefault="004E399F" w:rsidP="004E399F">
      <w:r w:rsidRPr="005750D9">
        <w:t xml:space="preserve">From current deployment request, </w:t>
      </w:r>
      <w:r>
        <w:t>FR2 is not a common use case for URLLC. For the link level evaluation studies from RAN1, the common carrier frequency for different use cases is 4 GHz and 700 MHz. The following table lists some sources:</w:t>
      </w:r>
    </w:p>
    <w:p w:rsidR="004E399F" w:rsidRDefault="004E399F" w:rsidP="004E399F">
      <w:pPr>
        <w:jc w:val="center"/>
        <w:rPr>
          <w:lang w:val="en-US" w:eastAsia="zh-CN"/>
        </w:rPr>
      </w:pPr>
      <w:r>
        <w:rPr>
          <w:lang w:val="en-US" w:eastAsia="zh-CN"/>
        </w:rPr>
        <w:t>Table 2.1-1: Carrier frequency for URLLC use cases</w:t>
      </w:r>
    </w:p>
    <w:tbl>
      <w:tblPr>
        <w:tblW w:w="0" w:type="auto"/>
        <w:tblInd w:w="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2784"/>
        <w:gridCol w:w="2835"/>
      </w:tblGrid>
      <w:tr w:rsidR="004E399F" w:rsidRPr="007E1C73" w:rsidTr="001E5551">
        <w:tc>
          <w:tcPr>
            <w:tcW w:w="2886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/>
                <w:lang w:val="en-US" w:eastAsia="zh-CN"/>
              </w:rPr>
            </w:pPr>
            <w:r w:rsidRPr="007E1C73">
              <w:rPr>
                <w:rFonts w:ascii="CG Times (WN)" w:hAnsi="CG Times (WN)"/>
                <w:lang w:val="en-US" w:eastAsia="zh-CN"/>
              </w:rPr>
              <w:t>Use case</w:t>
            </w:r>
          </w:p>
        </w:tc>
        <w:tc>
          <w:tcPr>
            <w:tcW w:w="2784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Carrier frequency for evaluation</w:t>
            </w:r>
          </w:p>
        </w:tc>
        <w:tc>
          <w:tcPr>
            <w:tcW w:w="2835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 xml:space="preserve">Source </w:t>
            </w:r>
          </w:p>
        </w:tc>
      </w:tr>
      <w:tr w:rsidR="004E399F" w:rsidRPr="007E1C73" w:rsidTr="001E5551">
        <w:tc>
          <w:tcPr>
            <w:tcW w:w="2886" w:type="dxa"/>
            <w:vMerge w:val="restart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Electrical p</w:t>
            </w:r>
            <w:r w:rsidRPr="007E1C73">
              <w:rPr>
                <w:rFonts w:ascii="CG Times (WN)" w:hAnsi="CG Times (WN)"/>
                <w:lang w:val="en-US" w:eastAsia="zh-CN"/>
              </w:rPr>
              <w:t>ower distribution</w:t>
            </w:r>
          </w:p>
        </w:tc>
        <w:tc>
          <w:tcPr>
            <w:tcW w:w="2784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4</w:t>
            </w:r>
            <w:r>
              <w:rPr>
                <w:rFonts w:ascii="CG Times (WN)" w:hAnsi="CG Times (WN)"/>
                <w:lang w:val="en-US" w:eastAsia="zh-CN"/>
              </w:rPr>
              <w:t xml:space="preserve"> GHz</w:t>
            </w:r>
          </w:p>
        </w:tc>
        <w:tc>
          <w:tcPr>
            <w:tcW w:w="2835" w:type="dxa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R1-1901248, R1-1900077, R1-1901350</w:t>
            </w:r>
          </w:p>
        </w:tc>
      </w:tr>
      <w:tr w:rsidR="004E399F" w:rsidRPr="007E1C73" w:rsidTr="001E5551">
        <w:tc>
          <w:tcPr>
            <w:tcW w:w="2886" w:type="dxa"/>
            <w:vMerge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2784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7</w:t>
            </w:r>
            <w:r>
              <w:rPr>
                <w:rFonts w:ascii="CG Times (WN)" w:hAnsi="CG Times (WN)"/>
                <w:lang w:val="en-US" w:eastAsia="zh-CN"/>
              </w:rPr>
              <w:t>00 MHz</w:t>
            </w:r>
          </w:p>
        </w:tc>
        <w:tc>
          <w:tcPr>
            <w:tcW w:w="2835" w:type="dxa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R1-1901352</w:t>
            </w:r>
          </w:p>
        </w:tc>
      </w:tr>
      <w:tr w:rsidR="004E399F" w:rsidRPr="007E1C73" w:rsidTr="001E5551">
        <w:tc>
          <w:tcPr>
            <w:tcW w:w="2886" w:type="dxa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 w:rsidRPr="007E1C73">
              <w:rPr>
                <w:rFonts w:ascii="CG Times (WN)" w:hAnsi="CG Times (WN)"/>
                <w:lang w:val="en-US" w:eastAsia="zh-CN"/>
              </w:rPr>
              <w:t>Factory automation</w:t>
            </w:r>
          </w:p>
        </w:tc>
        <w:tc>
          <w:tcPr>
            <w:tcW w:w="2784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4</w:t>
            </w:r>
            <w:r>
              <w:rPr>
                <w:rFonts w:ascii="CG Times (WN)" w:hAnsi="CG Times (WN)"/>
                <w:lang w:val="en-US" w:eastAsia="zh-CN"/>
              </w:rPr>
              <w:t xml:space="preserve"> GHz</w:t>
            </w:r>
          </w:p>
        </w:tc>
        <w:tc>
          <w:tcPr>
            <w:tcW w:w="2835" w:type="dxa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R1-1901555, R1-1903400, R1-1903447</w:t>
            </w:r>
          </w:p>
        </w:tc>
      </w:tr>
      <w:tr w:rsidR="004E399F" w:rsidRPr="007E1C73" w:rsidTr="001E5551">
        <w:tc>
          <w:tcPr>
            <w:tcW w:w="2886" w:type="dxa"/>
            <w:vMerge w:val="restart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 w:rsidRPr="007E1C73"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 xml:space="preserve">el-15 enabled use case </w:t>
            </w:r>
          </w:p>
        </w:tc>
        <w:tc>
          <w:tcPr>
            <w:tcW w:w="2784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4</w:t>
            </w:r>
            <w:r>
              <w:rPr>
                <w:rFonts w:ascii="CG Times (WN)" w:hAnsi="CG Times (WN)"/>
                <w:lang w:val="en-US" w:eastAsia="zh-CN"/>
              </w:rPr>
              <w:t xml:space="preserve"> GHz</w:t>
            </w:r>
          </w:p>
        </w:tc>
        <w:tc>
          <w:tcPr>
            <w:tcW w:w="2835" w:type="dxa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R1-1900079, R1-1903451, R1-1903451, R1-1901250</w:t>
            </w:r>
          </w:p>
        </w:tc>
      </w:tr>
      <w:tr w:rsidR="004E399F" w:rsidRPr="007E1C73" w:rsidTr="001E5551">
        <w:tc>
          <w:tcPr>
            <w:tcW w:w="2886" w:type="dxa"/>
            <w:vMerge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 w:hint="eastAsia"/>
                <w:lang w:val="en-US" w:eastAsia="zh-CN"/>
              </w:rPr>
            </w:pPr>
          </w:p>
        </w:tc>
        <w:tc>
          <w:tcPr>
            <w:tcW w:w="2784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7</w:t>
            </w:r>
            <w:r>
              <w:rPr>
                <w:rFonts w:ascii="CG Times (WN)" w:hAnsi="CG Times (WN)"/>
                <w:lang w:val="en-US" w:eastAsia="zh-CN"/>
              </w:rPr>
              <w:t>00 MHz</w:t>
            </w:r>
          </w:p>
        </w:tc>
        <w:tc>
          <w:tcPr>
            <w:tcW w:w="2835" w:type="dxa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R1-1901250</w:t>
            </w:r>
          </w:p>
        </w:tc>
      </w:tr>
      <w:tr w:rsidR="004E399F" w:rsidRPr="007E1C73" w:rsidTr="001E5551">
        <w:tc>
          <w:tcPr>
            <w:tcW w:w="2886" w:type="dxa"/>
            <w:vMerge w:val="restart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 w:hint="eastAsia"/>
                <w:lang w:val="en-US" w:eastAsia="zh-CN"/>
              </w:rPr>
            </w:pPr>
            <w:r w:rsidRPr="007E1C73">
              <w:rPr>
                <w:rFonts w:ascii="CG Times (WN)" w:hAnsi="CG Times (WN)"/>
                <w:lang w:val="en-US" w:eastAsia="zh-CN"/>
              </w:rPr>
              <w:t>Transport industry</w:t>
            </w:r>
          </w:p>
        </w:tc>
        <w:tc>
          <w:tcPr>
            <w:tcW w:w="2784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4</w:t>
            </w:r>
            <w:r>
              <w:rPr>
                <w:rFonts w:ascii="CG Times (WN)" w:hAnsi="CG Times (WN)"/>
                <w:lang w:val="en-US" w:eastAsia="zh-CN"/>
              </w:rPr>
              <w:t xml:space="preserve"> GHz</w:t>
            </w:r>
          </w:p>
        </w:tc>
        <w:tc>
          <w:tcPr>
            <w:tcW w:w="2835" w:type="dxa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R1-1901247, R1-1900080, R1-1901351</w:t>
            </w:r>
          </w:p>
        </w:tc>
      </w:tr>
      <w:tr w:rsidR="004E399F" w:rsidRPr="007E1C73" w:rsidTr="001E5551">
        <w:tc>
          <w:tcPr>
            <w:tcW w:w="2886" w:type="dxa"/>
            <w:vMerge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2784" w:type="dxa"/>
            <w:shd w:val="clear" w:color="auto" w:fill="auto"/>
          </w:tcPr>
          <w:p w:rsidR="004E399F" w:rsidRPr="007E1C73" w:rsidRDefault="004E399F" w:rsidP="001E5551">
            <w:pPr>
              <w:jc w:val="center"/>
              <w:rPr>
                <w:rFonts w:ascii="CG Times (WN)" w:hAnsi="CG Times (WN)" w:hint="eastAsia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7</w:t>
            </w:r>
            <w:r>
              <w:rPr>
                <w:rFonts w:ascii="CG Times (WN)" w:hAnsi="CG Times (WN)"/>
                <w:lang w:val="en-US" w:eastAsia="zh-CN"/>
              </w:rPr>
              <w:t>00 MHz</w:t>
            </w:r>
          </w:p>
        </w:tc>
        <w:tc>
          <w:tcPr>
            <w:tcW w:w="2835" w:type="dxa"/>
            <w:shd w:val="clear" w:color="auto" w:fill="auto"/>
          </w:tcPr>
          <w:p w:rsidR="004E399F" w:rsidRPr="007E1C73" w:rsidRDefault="004E399F" w:rsidP="001E5551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R1-1901553, R1-1900238</w:t>
            </w:r>
          </w:p>
        </w:tc>
      </w:tr>
    </w:tbl>
    <w:p w:rsidR="004E399F" w:rsidRDefault="004E399F" w:rsidP="004E399F">
      <w:pPr>
        <w:rPr>
          <w:lang w:val="en-US" w:eastAsia="zh-CN"/>
        </w:rPr>
      </w:pPr>
    </w:p>
    <w:p w:rsidR="004E399F" w:rsidRPr="00D6396B" w:rsidRDefault="004E399F" w:rsidP="004E399F">
      <w:pPr>
        <w:rPr>
          <w:rFonts w:hint="eastAsia"/>
          <w:lang w:eastAsia="zh-CN"/>
        </w:rPr>
      </w:pPr>
      <w:r>
        <w:rPr>
          <w:lang w:eastAsia="zh-CN"/>
        </w:rPr>
        <w:t xml:space="preserve">At this stage, we think </w:t>
      </w:r>
      <w:r w:rsidRPr="005750D9">
        <w:t>it is better to focus on FR1 firstly and deprioritize FR2.</w:t>
      </w:r>
    </w:p>
    <w:p w:rsidR="004E399F" w:rsidRPr="005750D9" w:rsidRDefault="004E399F" w:rsidP="004E399F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No need to define UE FR2 URLLC requirements for high reliability. </w:t>
      </w:r>
    </w:p>
    <w:p w:rsidR="004E399F" w:rsidRDefault="004E399F" w:rsidP="004E399F">
      <w:pPr>
        <w:pStyle w:val="2"/>
        <w:rPr>
          <w:lang w:val="en-US" w:eastAsia="zh-CN"/>
        </w:rPr>
      </w:pPr>
      <w:r w:rsidRPr="00817E7D">
        <w:rPr>
          <w:rFonts w:eastAsia="宋体" w:hint="eastAsia"/>
          <w:lang w:val="en-US" w:eastAsia="zh-CN"/>
        </w:rPr>
        <w:t>P</w:t>
      </w:r>
      <w:r w:rsidRPr="00817E7D">
        <w:rPr>
          <w:rFonts w:eastAsia="宋体"/>
          <w:lang w:val="en-US" w:eastAsia="zh-CN"/>
        </w:rPr>
        <w:t>DSCH aggregation level</w:t>
      </w:r>
    </w:p>
    <w:p w:rsidR="004E399F" w:rsidRDefault="004E399F" w:rsidP="004E399F">
      <w:pPr>
        <w:jc w:val="both"/>
        <w:rPr>
          <w:rFonts w:hint="eastAsia"/>
          <w:lang w:eastAsia="zh-CN"/>
        </w:rPr>
      </w:pPr>
      <w:r>
        <w:rPr>
          <w:lang w:eastAsia="zh-CN"/>
        </w:rPr>
        <w:t xml:space="preserve">Regarding to the aggregation level, K= [2, 4, 8] are supported. K= 8 is not the typical use case for URLLC. Between K=2 and K=4, we prefer the aggregation level is 4 as it ensures the high reliability of the transmission. Based on the agreed and proposed parameters, PDSCH performance with different aggregation levels for TDD and FDD were simulated. </w:t>
      </w:r>
    </w:p>
    <w:p w:rsidR="004E399F" w:rsidRDefault="004E399F" w:rsidP="004E399F">
      <w:pPr>
        <w:numPr>
          <w:ilvl w:val="0"/>
          <w:numId w:val="11"/>
        </w:numPr>
        <w:rPr>
          <w:b/>
          <w:lang w:val="en-US" w:eastAsia="zh-CN"/>
        </w:rPr>
      </w:pPr>
      <w:r w:rsidRPr="00CA689E">
        <w:rPr>
          <w:rFonts w:hint="eastAsia"/>
          <w:b/>
          <w:lang w:val="en-US" w:eastAsia="zh-CN"/>
        </w:rPr>
        <w:t>F</w:t>
      </w:r>
      <w:r w:rsidRPr="00CA689E">
        <w:rPr>
          <w:b/>
          <w:lang w:val="en-US" w:eastAsia="zh-CN"/>
        </w:rPr>
        <w:t>DD</w:t>
      </w:r>
    </w:p>
    <w:p w:rsidR="004E399F" w:rsidRPr="00CA689E" w:rsidRDefault="004E399F" w:rsidP="004E399F">
      <w:pPr>
        <w:pStyle w:val="3GPP"/>
        <w:rPr>
          <w:rFonts w:hint="eastAsia"/>
          <w:lang w:val="en-US" w:eastAsia="zh-CN"/>
        </w:rPr>
      </w:pPr>
      <w:r>
        <w:rPr>
          <w:lang w:val="en-US" w:eastAsia="zh-CN"/>
        </w:rPr>
        <w:t xml:space="preserve">Table below illustrates the simulation parameters for FDD: </w:t>
      </w:r>
    </w:p>
    <w:p w:rsidR="004E399F" w:rsidRDefault="004E399F" w:rsidP="004E399F">
      <w:pPr>
        <w:jc w:val="center"/>
        <w:rPr>
          <w:lang w:val="en-US" w:eastAsia="zh-CN"/>
        </w:rPr>
      </w:pPr>
      <w:r>
        <w:t xml:space="preserve">Table 2.2-1: </w:t>
      </w:r>
      <w:r>
        <w:rPr>
          <w:lang w:val="en-US" w:eastAsia="zh-CN"/>
        </w:rPr>
        <w:t>Test parameters for UE PDSCH FDD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4E399F" w:rsidRPr="00C25669" w:rsidTr="001E5551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445" w:type="dxa"/>
            <w:shd w:val="clear" w:color="auto" w:fill="auto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4E399F" w:rsidRPr="00671C38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4E399F" w:rsidRPr="00671C38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FDD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 and 2x4, ULA low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893FB4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961065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404B">
              <w:rPr>
                <w:lang w:eastAsia="zh-CN"/>
              </w:rPr>
              <w:t>CSI-RS configuration</w:t>
            </w:r>
          </w:p>
        </w:tc>
        <w:tc>
          <w:tcPr>
            <w:tcW w:w="3756" w:type="dxa"/>
            <w:shd w:val="clear" w:color="auto" w:fill="auto"/>
          </w:tcPr>
          <w:p w:rsidR="004E399F" w:rsidRPr="00DE404B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Periodicity and offset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5 slots, 0 slots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DE404B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Number of ports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2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DE404B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Frequency domain allocation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Row3, ‘</w:t>
            </w:r>
            <w:r w:rsidRPr="00DE404B">
              <w:rPr>
                <w:szCs w:val="22"/>
                <w:lang w:val="en-US" w:eastAsia="zh-CN"/>
              </w:rPr>
              <w:t>000001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DE404B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First OFDM symbol in time domain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7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DE404B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Cdm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CDM2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9F" w:rsidRPr="00DE404B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DE404B" w:rsidRDefault="004E399F" w:rsidP="001E5551">
            <w:pPr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Density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DE404B" w:rsidRDefault="004E399F" w:rsidP="001E5551">
            <w:pPr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3811B8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3811B8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11B8">
              <w:rPr>
                <w:rFonts w:ascii="Arial" w:hAnsi="Arial"/>
                <w:sz w:val="18"/>
              </w:rPr>
              <w:t>4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351ED4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color w:val="FF0000"/>
                <w:sz w:val="18"/>
                <w:lang w:eastAsia="zh-CN"/>
              </w:rPr>
            </w:pPr>
            <w:r w:rsidRPr="00C25669">
              <w:t>TDLA30-10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3, MCS 5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0B160F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 w:rsidRPr="000B160F"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5KHz &amp; 10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0B160F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0B160F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 xml:space="preserve">Target BLER:  </w:t>
            </w:r>
            <w:r>
              <w:rPr>
                <w:lang w:eastAsia="zh-CN"/>
              </w:rPr>
              <w:t>1%</w:t>
            </w:r>
          </w:p>
        </w:tc>
      </w:tr>
    </w:tbl>
    <w:p w:rsidR="004E399F" w:rsidRDefault="004E399F" w:rsidP="004E399F">
      <w:pPr>
        <w:rPr>
          <w:rFonts w:hint="eastAsia"/>
          <w:lang w:eastAsia="zh-CN"/>
        </w:rPr>
      </w:pPr>
    </w:p>
    <w:p w:rsidR="004E399F" w:rsidRDefault="004E399F" w:rsidP="004E399F">
      <w:pPr>
        <w:rPr>
          <w:lang w:eastAsia="zh-CN"/>
        </w:rPr>
      </w:pPr>
      <w:r>
        <w:rPr>
          <w:lang w:eastAsia="zh-CN"/>
        </w:rPr>
        <w:t>The simulation results with antenna configuration 2x2 (a) and 2x4 (b) are shown in Figure 2.2-1.</w:t>
      </w:r>
    </w:p>
    <w:p w:rsidR="004E399F" w:rsidRDefault="004E399F" w:rsidP="004E399F">
      <w:pPr>
        <w:rPr>
          <w:noProof/>
          <w:lang w:val="en-US" w:eastAsia="zh-CN"/>
        </w:rPr>
      </w:pPr>
      <w:r w:rsidRPr="00A20C54">
        <w:rPr>
          <w:noProof/>
          <w:lang w:val="en-US" w:eastAsia="zh-CN"/>
        </w:rPr>
        <w:drawing>
          <wp:inline distT="0" distB="0" distL="0" distR="0">
            <wp:extent cx="2889250" cy="2216785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                </w:t>
      </w:r>
      <w:r w:rsidRPr="00A20C54">
        <w:rPr>
          <w:noProof/>
          <w:lang w:val="en-US" w:eastAsia="zh-CN"/>
        </w:rPr>
        <w:drawing>
          <wp:inline distT="0" distB="0" distL="0" distR="0">
            <wp:extent cx="2903855" cy="21945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99F" w:rsidRDefault="004E399F" w:rsidP="004E399F">
      <w:pPr>
        <w:numPr>
          <w:ilvl w:val="0"/>
          <w:numId w:val="9"/>
        </w:numPr>
        <w:jc w:val="center"/>
        <w:rPr>
          <w:lang w:eastAsia="zh-CN"/>
        </w:rPr>
      </w:pPr>
      <w:r>
        <w:rPr>
          <w:noProof/>
          <w:lang w:val="en-US" w:eastAsia="zh-CN"/>
        </w:rPr>
        <w:t>Antenna configuration 2x2                                                                (b) Antenna configuration 2x4</w:t>
      </w:r>
    </w:p>
    <w:p w:rsidR="004E399F" w:rsidRPr="00601EB4" w:rsidRDefault="004E399F" w:rsidP="004E399F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2.2-1: PDSCH performance with different aggregation level</w:t>
      </w:r>
    </w:p>
    <w:p w:rsidR="004E399F" w:rsidRDefault="004E399F" w:rsidP="004E399F">
      <w:pPr>
        <w:pStyle w:val="3GPP"/>
        <w:jc w:val="both"/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ith</w:t>
      </w:r>
      <w:r>
        <w:rPr>
          <w:lang w:val="en-US" w:eastAsia="zh-CN"/>
        </w:rPr>
        <w:t xml:space="preserve"> higher aggregation level, the PDSCH can achieve better performance. The SNR values with aggregation level = 2, 4 and 8 when BLER=0.01 for 2x2 and 2x4 are shown in table below:</w:t>
      </w:r>
    </w:p>
    <w:p w:rsidR="004E399F" w:rsidRPr="00531998" w:rsidRDefault="004E399F" w:rsidP="004E399F">
      <w:pPr>
        <w:jc w:val="center"/>
        <w:rPr>
          <w:rFonts w:hint="eastAsia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269875</wp:posOffset>
                </wp:positionV>
                <wp:extent cx="1586230" cy="414655"/>
                <wp:effectExtent l="10160" t="12700" r="13335" b="10795"/>
                <wp:wrapNone/>
                <wp:docPr id="14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623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062F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4" o:spid="_x0000_s1026" type="#_x0000_t32" style="position:absolute;left:0;text-align:left;margin-left:103.55pt;margin-top:21.25pt;width:124.9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262890</wp:posOffset>
                </wp:positionV>
                <wp:extent cx="856615" cy="493395"/>
                <wp:effectExtent l="10160" t="5715" r="9525" b="5715"/>
                <wp:wrapNone/>
                <wp:docPr id="13" name="直接箭头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6615" cy="493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3C6D3" id="直接箭头连接符 13" o:spid="_x0000_s1026" type="#_x0000_t32" style="position:absolute;left:0;text-align:left;margin-left:103.55pt;margin-top:20.7pt;width:67.45pt;height:3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6w+RQIAAE0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"/>
            </w:pict>
          </mc:Fallback>
        </mc:AlternateContent>
      </w:r>
      <w:r>
        <w:t xml:space="preserve">Table 2.2-2: </w:t>
      </w:r>
      <w:r>
        <w:rPr>
          <w:lang w:val="en-US" w:eastAsia="zh-CN"/>
        </w:rPr>
        <w:t>SNR values for PDSCH FDD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843"/>
        <w:gridCol w:w="1984"/>
      </w:tblGrid>
      <w:tr w:rsidR="004E399F" w:rsidRPr="008D0B2E" w:rsidTr="001E5551">
        <w:trPr>
          <w:trHeight w:val="771"/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E399F" w:rsidP="001E5551">
            <w:pPr>
              <w:pStyle w:val="3GPP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/>
                <w:noProof/>
                <w:lang w:val="en-US" w:eastAsia="zh-C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16510</wp:posOffset>
                      </wp:positionV>
                      <wp:extent cx="554990" cy="237490"/>
                      <wp:effectExtent l="11430" t="6350" r="5080" b="13335"/>
                      <wp:wrapNone/>
                      <wp:docPr id="12" name="文本框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4990" cy="23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9A30F8" w:rsidRDefault="004E399F" w:rsidP="004E399F">
                                  <w:pPr>
                                    <w:rPr>
                                      <w:rFonts w:hint="eastAsia"/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2" o:spid="_x0000_s1026" type="#_x0000_t202" style="position:absolute;margin-left:73.35pt;margin-top:1.3pt;width:43.7pt;height:1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" strokecolor="white">
                      <v:fill opacity="0"/>
                      <v:textbox inset="0,0,0,0">
                        <w:txbxContent>
                          <w:p w:rsidR="004E399F" w:rsidRPr="009A30F8" w:rsidRDefault="004E399F" w:rsidP="004E399F">
                            <w:pP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318135</wp:posOffset>
                      </wp:positionV>
                      <wp:extent cx="269240" cy="139700"/>
                      <wp:effectExtent l="11430" t="12700" r="5080" b="9525"/>
                      <wp:wrapNone/>
                      <wp:docPr id="11" name="文本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175ADF" w:rsidRDefault="004E399F" w:rsidP="004E399F">
                                  <w:pPr>
                                    <w:rPr>
                                      <w:rFonts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1" o:spid="_x0000_s1027" type="#_x0000_t202" style="position:absolute;margin-left:61.35pt;margin-top:25.05pt;width:21.2pt;height:1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" strokecolor="white">
                      <v:fill opacity="0"/>
                      <v:textbox inset="0,0,0,0">
                        <w:txbxContent>
                          <w:p w:rsidR="004E399F" w:rsidRPr="00175ADF" w:rsidRDefault="004E399F" w:rsidP="004E399F">
                            <w:pP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283845</wp:posOffset>
                      </wp:positionV>
                      <wp:extent cx="217805" cy="165100"/>
                      <wp:effectExtent l="9525" t="6985" r="10795" b="8890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805" cy="165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175ADF" w:rsidRDefault="004E399F" w:rsidP="004E399F">
                                  <w:pPr>
                                    <w:rPr>
                                      <w:rFonts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175ADF"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AL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0" o:spid="_x0000_s1028" type="#_x0000_t202" style="position:absolute;margin-left:.45pt;margin-top:22.35pt;width:17.15pt;height:1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" strokecolor="white">
                      <v:fill opacity="0"/>
                      <v:textbox inset="0,0,0,0">
                        <w:txbxContent>
                          <w:p w:rsidR="004E399F" w:rsidRPr="00175ADF" w:rsidRDefault="004E399F" w:rsidP="004E399F">
                            <w:pP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175ADF">
                              <w:rPr>
                                <w:sz w:val="16"/>
                                <w:szCs w:val="16"/>
                                <w:lang w:eastAsia="zh-CN"/>
                              </w:rPr>
                              <w:t>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</w:t>
            </w:r>
            <w:r w:rsidRPr="008D0B2E">
              <w:rPr>
                <w:rFonts w:ascii="CG Times (WN)" w:hAnsi="CG Times (WN)"/>
                <w:lang w:val="en-US" w:eastAsia="zh-CN"/>
              </w:rPr>
              <w:t>x2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2x4</w:t>
            </w:r>
          </w:p>
        </w:tc>
      </w:tr>
      <w:tr w:rsidR="004E399F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</w:t>
            </w:r>
            <w:r>
              <w:rPr>
                <w:rFonts w:ascii="CG Times (WN)" w:hAnsi="CG Times (WN)" w:hint="eastAsia"/>
                <w:lang w:val="en-US" w:eastAsia="zh-CN"/>
              </w:rPr>
              <w:t>2</w:t>
            </w:r>
            <w:r>
              <w:rPr>
                <w:rFonts w:ascii="CG Times (WN)" w:hAnsi="CG Times (WN)"/>
                <w:lang w:val="en-US" w:eastAsia="zh-CN"/>
              </w:rPr>
              <w:t>.8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9.3</w:t>
            </w:r>
          </w:p>
        </w:tc>
      </w:tr>
      <w:tr w:rsidR="004E399F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6.1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10.8</w:t>
            </w:r>
          </w:p>
        </w:tc>
      </w:tr>
      <w:tr w:rsidR="004E399F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11.6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N</w:t>
            </w:r>
            <w:r>
              <w:rPr>
                <w:rFonts w:ascii="CG Times (WN)" w:hAnsi="CG Times (WN)"/>
                <w:lang w:val="en-US" w:eastAsia="zh-CN"/>
              </w:rPr>
              <w:t>/A</w:t>
            </w:r>
          </w:p>
        </w:tc>
      </w:tr>
    </w:tbl>
    <w:p w:rsidR="004E399F" w:rsidRDefault="004E399F" w:rsidP="004E399F">
      <w:pPr>
        <w:pStyle w:val="3GPP"/>
        <w:rPr>
          <w:rFonts w:hint="eastAsia"/>
          <w:lang w:val="en-US" w:eastAsia="zh-CN"/>
        </w:rPr>
      </w:pPr>
    </w:p>
    <w:p w:rsidR="004E399F" w:rsidRPr="00531998" w:rsidRDefault="004E399F" w:rsidP="004E399F">
      <w:pPr>
        <w:pStyle w:val="3GPP"/>
        <w:numPr>
          <w:ilvl w:val="0"/>
          <w:numId w:val="12"/>
        </w:numPr>
        <w:rPr>
          <w:b/>
          <w:lang w:val="en-US"/>
        </w:rPr>
      </w:pPr>
      <w:r w:rsidRPr="00531998">
        <w:rPr>
          <w:rFonts w:hint="eastAsia"/>
          <w:b/>
          <w:lang w:val="en-US"/>
        </w:rPr>
        <w:t>T</w:t>
      </w:r>
      <w:r w:rsidRPr="00531998">
        <w:rPr>
          <w:b/>
          <w:lang w:val="en-US"/>
        </w:rPr>
        <w:t>DD</w:t>
      </w:r>
    </w:p>
    <w:p w:rsidR="004E399F" w:rsidRPr="00CA689E" w:rsidRDefault="004E399F" w:rsidP="004E399F">
      <w:pPr>
        <w:pStyle w:val="3GPP"/>
        <w:rPr>
          <w:rFonts w:hint="eastAsia"/>
          <w:lang w:val="en-US"/>
        </w:rPr>
      </w:pPr>
      <w:r>
        <w:rPr>
          <w:lang w:val="en-US"/>
        </w:rPr>
        <w:t>Table below illustrates the simulation parameters for TDD, as the aggregation level for TDD relates to the TDD pattern, so K=2 and 4 are simulated here:</w:t>
      </w:r>
    </w:p>
    <w:p w:rsidR="004E399F" w:rsidRPr="00531998" w:rsidRDefault="004E399F" w:rsidP="004E399F">
      <w:pPr>
        <w:jc w:val="center"/>
        <w:rPr>
          <w:rFonts w:hint="eastAsia"/>
          <w:lang w:val="en-US" w:eastAsia="zh-CN"/>
        </w:rPr>
      </w:pPr>
      <w:r>
        <w:t xml:space="preserve">Table 2.2-3: </w:t>
      </w:r>
      <w:r>
        <w:rPr>
          <w:lang w:val="en-US" w:eastAsia="zh-CN"/>
        </w:rPr>
        <w:t>Test parameters for PDSCH TDD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4E399F" w:rsidRPr="00C25669" w:rsidTr="001E5551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4E399F" w:rsidRPr="00671C38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4E399F" w:rsidRPr="00671C38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 and 2x4, ULA low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aggregatio</w:t>
            </w:r>
            <w:r>
              <w:rPr>
                <w:rFonts w:ascii="Arial" w:hAnsi="Arial"/>
                <w:sz w:val="18"/>
              </w:rPr>
              <w:t>n level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 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893FB4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E399F" w:rsidRPr="00531998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1998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531998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 w:rsidRPr="00531998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CSI-RS configuration</w:t>
            </w:r>
          </w:p>
        </w:tc>
        <w:tc>
          <w:tcPr>
            <w:tcW w:w="3756" w:type="dxa"/>
            <w:shd w:val="clear" w:color="auto" w:fill="auto"/>
          </w:tcPr>
          <w:p w:rsidR="004E399F" w:rsidRPr="00531998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531998">
              <w:rPr>
                <w:rFonts w:eastAsia="Calibri"/>
                <w:bCs/>
                <w:szCs w:val="22"/>
                <w:lang w:val="en-US"/>
              </w:rPr>
              <w:t>Periodicity and offset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531998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531998">
              <w:rPr>
                <w:rFonts w:eastAsia="Calibri"/>
                <w:szCs w:val="22"/>
                <w:lang w:val="en-US"/>
              </w:rPr>
              <w:t>5 slots, 0 slots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531998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531998">
              <w:rPr>
                <w:rFonts w:eastAsia="Calibri"/>
                <w:bCs/>
                <w:szCs w:val="22"/>
                <w:lang w:val="en-US"/>
              </w:rPr>
              <w:t>Number of ports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531998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531998">
              <w:rPr>
                <w:rFonts w:eastAsia="Calibri"/>
                <w:szCs w:val="22"/>
                <w:lang w:val="en-US"/>
              </w:rPr>
              <w:t>2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531998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531998">
              <w:rPr>
                <w:rFonts w:eastAsia="Calibri"/>
                <w:bCs/>
                <w:szCs w:val="22"/>
                <w:lang w:val="en-US"/>
              </w:rPr>
              <w:t>Frequency domain allocation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531998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531998">
              <w:rPr>
                <w:rFonts w:eastAsia="Calibri"/>
                <w:szCs w:val="22"/>
                <w:lang w:val="en-US"/>
              </w:rPr>
              <w:t>Row3, ‘</w:t>
            </w:r>
            <w:r w:rsidRPr="00531998">
              <w:rPr>
                <w:szCs w:val="22"/>
                <w:lang w:val="en-US" w:eastAsia="zh-CN"/>
              </w:rPr>
              <w:t>000001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531998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531998">
              <w:rPr>
                <w:rFonts w:eastAsia="Calibri"/>
                <w:bCs/>
                <w:szCs w:val="22"/>
                <w:lang w:val="en-US"/>
              </w:rPr>
              <w:t>First OFDM symbol in time domain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531998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531998">
              <w:rPr>
                <w:rFonts w:eastAsia="Calibri"/>
                <w:szCs w:val="22"/>
                <w:lang w:val="en-US"/>
              </w:rPr>
              <w:t>7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531998" w:rsidRDefault="004E399F" w:rsidP="001E5551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531998">
              <w:rPr>
                <w:rFonts w:eastAsia="Calibri"/>
                <w:bCs/>
                <w:szCs w:val="22"/>
                <w:lang w:val="en-US"/>
              </w:rPr>
              <w:t>Cdm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531998" w:rsidRDefault="004E399F" w:rsidP="001E5551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531998">
              <w:rPr>
                <w:rFonts w:eastAsia="Calibri"/>
                <w:szCs w:val="22"/>
                <w:lang w:val="en-US"/>
              </w:rPr>
              <w:t>CDM2</w:t>
            </w:r>
          </w:p>
        </w:tc>
      </w:tr>
      <w:tr w:rsidR="004E399F" w:rsidRPr="00C25669" w:rsidTr="001E5551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4E399F" w:rsidRPr="00531998" w:rsidRDefault="004E399F" w:rsidP="001E5551">
            <w:pPr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531998">
              <w:rPr>
                <w:rFonts w:eastAsia="Calibri"/>
                <w:bCs/>
                <w:szCs w:val="22"/>
                <w:lang w:val="en-US"/>
              </w:rPr>
              <w:t>Density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E399F" w:rsidRPr="00531998" w:rsidRDefault="004E399F" w:rsidP="001E5551">
            <w:pPr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531998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3811B8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3811B8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11B8">
              <w:rPr>
                <w:rFonts w:ascii="Arial" w:hAnsi="Arial"/>
                <w:sz w:val="18"/>
              </w:rPr>
              <w:t>4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351ED4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color w:val="FF0000"/>
                <w:sz w:val="18"/>
                <w:lang w:eastAsia="zh-CN"/>
              </w:rPr>
            </w:pPr>
            <w:r w:rsidRPr="00C25669">
              <w:t>TDLA30-10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3, MCS 5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0B160F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30KHz &amp; 4</w:t>
            </w:r>
            <w:r w:rsidRPr="000B160F">
              <w:rPr>
                <w:rFonts w:ascii="Arial" w:hAnsi="Arial"/>
                <w:sz w:val="18"/>
                <w:lang w:eastAsia="zh-CN"/>
              </w:rPr>
              <w:t>0MHz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0B160F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Default="004E399F" w:rsidP="001E55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TDD</w:t>
            </w:r>
            <w:r>
              <w:rPr>
                <w:rFonts w:ascii="Arial" w:hAnsi="Arial"/>
                <w:sz w:val="18"/>
                <w:lang w:eastAsia="zh-CN"/>
              </w:rPr>
              <w:t xml:space="preserve"> pattern 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D1S2U (S=6:4:4)</w:t>
            </w:r>
          </w:p>
        </w:tc>
      </w:tr>
      <w:tr w:rsidR="004E399F" w:rsidRPr="00C25669" w:rsidTr="001E55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C25669" w:rsidRDefault="004E399F" w:rsidP="001E5551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9F" w:rsidRPr="000B160F" w:rsidRDefault="004E399F" w:rsidP="001E5551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 xml:space="preserve">Target BLER:  </w:t>
            </w:r>
            <w:r>
              <w:rPr>
                <w:lang w:eastAsia="zh-CN"/>
              </w:rPr>
              <w:t>1%</w:t>
            </w:r>
          </w:p>
        </w:tc>
      </w:tr>
    </w:tbl>
    <w:p w:rsidR="004E399F" w:rsidRDefault="004E399F" w:rsidP="004E399F">
      <w:pPr>
        <w:pStyle w:val="3GPP"/>
        <w:rPr>
          <w:rFonts w:hint="eastAsia"/>
          <w:lang w:val="en-US" w:eastAsia="zh-CN"/>
        </w:rPr>
      </w:pPr>
    </w:p>
    <w:p w:rsidR="004E399F" w:rsidRDefault="004E399F" w:rsidP="004E399F">
      <w:pPr>
        <w:rPr>
          <w:lang w:eastAsia="zh-CN"/>
        </w:rPr>
      </w:pPr>
      <w:r>
        <w:rPr>
          <w:lang w:eastAsia="zh-CN"/>
        </w:rPr>
        <w:t>The simulation results with antenna configuration 2x2 (a) and 2x4 (b) are shown in Figure 2.2-2.</w:t>
      </w:r>
    </w:p>
    <w:p w:rsidR="004E399F" w:rsidRDefault="004E399F" w:rsidP="004E399F">
      <w:pPr>
        <w:pStyle w:val="3GPP"/>
        <w:ind w:leftChars="100" w:left="200"/>
        <w:rPr>
          <w:rFonts w:hint="eastAsia"/>
          <w:lang w:val="en-US" w:eastAsia="zh-CN"/>
        </w:rPr>
      </w:pPr>
      <w:r w:rsidRPr="00CA689E">
        <w:rPr>
          <w:noProof/>
          <w:lang w:val="en-US" w:eastAsia="zh-CN"/>
        </w:rPr>
        <w:lastRenderedPageBreak/>
        <w:t xml:space="preserve"> </w:t>
      </w:r>
      <w:r>
        <w:rPr>
          <w:noProof/>
          <w:lang w:val="en-US" w:eastAsia="zh-CN"/>
        </w:rPr>
        <w:t xml:space="preserve">             </w:t>
      </w:r>
      <w:r w:rsidRPr="005E4CFF">
        <w:rPr>
          <w:noProof/>
          <w:lang w:val="en-US" w:eastAsia="zh-CN"/>
        </w:rPr>
        <w:drawing>
          <wp:inline distT="0" distB="0" distL="0" distR="0">
            <wp:extent cx="2735580" cy="204089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204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      </w:t>
      </w:r>
      <w:r w:rsidRPr="005E4CFF">
        <w:rPr>
          <w:noProof/>
          <w:lang w:val="en-US" w:eastAsia="zh-CN"/>
        </w:rPr>
        <w:drawing>
          <wp:inline distT="0" distB="0" distL="0" distR="0">
            <wp:extent cx="2662555" cy="2033905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555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99F" w:rsidRDefault="004E399F" w:rsidP="004E399F">
      <w:pPr>
        <w:numPr>
          <w:ilvl w:val="0"/>
          <w:numId w:val="10"/>
        </w:numPr>
        <w:jc w:val="center"/>
        <w:rPr>
          <w:lang w:eastAsia="zh-CN"/>
        </w:rPr>
      </w:pPr>
      <w:r>
        <w:rPr>
          <w:noProof/>
          <w:lang w:val="en-US" w:eastAsia="zh-CN"/>
        </w:rPr>
        <w:t>Antenna configuration 2x2                                             (b) Antenna configuration 2x4</w:t>
      </w:r>
    </w:p>
    <w:p w:rsidR="004E399F" w:rsidRDefault="004E399F" w:rsidP="004E399F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2.2-2: PDSCH performance with different aggregation level 2, 4 </w:t>
      </w:r>
    </w:p>
    <w:p w:rsidR="004E399F" w:rsidRDefault="004E399F" w:rsidP="004E399F">
      <w:pPr>
        <w:pStyle w:val="3GPP"/>
        <w:jc w:val="both"/>
        <w:rPr>
          <w:lang w:val="en-US" w:eastAsia="zh-CN"/>
        </w:rPr>
      </w:pPr>
      <w:r>
        <w:rPr>
          <w:lang w:val="en-US" w:eastAsia="zh-CN"/>
        </w:rPr>
        <w:t>The SNR values with aggregation level = 2, 4 when BLER=0.01 for 2x2 and 2x4 are shown in table below:</w:t>
      </w:r>
    </w:p>
    <w:p w:rsidR="004E399F" w:rsidRPr="00531998" w:rsidRDefault="004E399F" w:rsidP="004E399F">
      <w:pPr>
        <w:jc w:val="center"/>
        <w:rPr>
          <w:rFonts w:hint="eastAsia"/>
          <w:lang w:val="en-US" w:eastAsia="zh-CN"/>
        </w:rPr>
      </w:pPr>
      <w:r>
        <w:t xml:space="preserve">Table 2.2-4: </w:t>
      </w:r>
      <w:r>
        <w:rPr>
          <w:lang w:val="en-US" w:eastAsia="zh-CN"/>
        </w:rPr>
        <w:t>Test parameters for PDSCH TDD performance requirements</w: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269875</wp:posOffset>
                </wp:positionV>
                <wp:extent cx="1586230" cy="414655"/>
                <wp:effectExtent l="10160" t="5715" r="13335" b="8255"/>
                <wp:wrapNone/>
                <wp:docPr id="9" name="直接箭头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623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026BF" id="直接箭头连接符 9" o:spid="_x0000_s1026" type="#_x0000_t32" style="position:absolute;left:0;text-align:left;margin-left:103.55pt;margin-top:21.25pt;width:124.9pt;height:3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262890</wp:posOffset>
                </wp:positionV>
                <wp:extent cx="856615" cy="493395"/>
                <wp:effectExtent l="10160" t="8255" r="9525" b="12700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6615" cy="493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0B53F" id="直接箭头连接符 8" o:spid="_x0000_s1026" type="#_x0000_t32" style="position:absolute;left:0;text-align:left;margin-left:103.55pt;margin-top:20.7pt;width:67.45pt;height:38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2LuQwIAAEs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"/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843"/>
        <w:gridCol w:w="1984"/>
      </w:tblGrid>
      <w:tr w:rsidR="004E399F" w:rsidRPr="008D0B2E" w:rsidTr="001E5551">
        <w:trPr>
          <w:trHeight w:val="771"/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E399F" w:rsidP="001E5551">
            <w:pPr>
              <w:pStyle w:val="3GPP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16510</wp:posOffset>
                      </wp:positionV>
                      <wp:extent cx="554990" cy="237490"/>
                      <wp:effectExtent l="11430" t="9525" r="5080" b="10160"/>
                      <wp:wrapNone/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4990" cy="23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9A30F8" w:rsidRDefault="004E399F" w:rsidP="004E399F">
                                  <w:pPr>
                                    <w:rPr>
                                      <w:rFonts w:hint="eastAsia"/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7" o:spid="_x0000_s1029" type="#_x0000_t202" style="position:absolute;margin-left:73.35pt;margin-top:1.3pt;width:43.7pt;height:1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" strokecolor="white">
                      <v:fill opacity="0"/>
                      <v:textbox inset="0,0,0,0">
                        <w:txbxContent>
                          <w:p w:rsidR="004E399F" w:rsidRPr="009A30F8" w:rsidRDefault="004E399F" w:rsidP="004E399F">
                            <w:pP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318135</wp:posOffset>
                      </wp:positionV>
                      <wp:extent cx="269240" cy="139700"/>
                      <wp:effectExtent l="11430" t="6350" r="5080" b="635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175ADF" w:rsidRDefault="004E399F" w:rsidP="004E399F">
                                  <w:pPr>
                                    <w:rPr>
                                      <w:rFonts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6" o:spid="_x0000_s1030" type="#_x0000_t202" style="position:absolute;margin-left:61.35pt;margin-top:25.05pt;width:21.2pt;height:1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" strokecolor="white">
                      <v:fill opacity="0"/>
                      <v:textbox inset="0,0,0,0">
                        <w:txbxContent>
                          <w:p w:rsidR="004E399F" w:rsidRPr="00175ADF" w:rsidRDefault="004E399F" w:rsidP="004E399F">
                            <w:pP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283845</wp:posOffset>
                      </wp:positionV>
                      <wp:extent cx="217805" cy="165100"/>
                      <wp:effectExtent l="9525" t="10160" r="10795" b="5715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805" cy="165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175ADF" w:rsidRDefault="004E399F" w:rsidP="004E399F">
                                  <w:pPr>
                                    <w:rPr>
                                      <w:rFonts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175ADF"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AL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5" o:spid="_x0000_s1031" type="#_x0000_t202" style="position:absolute;margin-left:.45pt;margin-top:22.35pt;width:17.15pt;height:1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" strokecolor="white">
                      <v:fill opacity="0"/>
                      <v:textbox inset="0,0,0,0">
                        <w:txbxContent>
                          <w:p w:rsidR="004E399F" w:rsidRPr="00175ADF" w:rsidRDefault="004E399F" w:rsidP="004E399F">
                            <w:pP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175ADF">
                              <w:rPr>
                                <w:sz w:val="16"/>
                                <w:szCs w:val="16"/>
                                <w:lang w:eastAsia="zh-CN"/>
                              </w:rPr>
                              <w:t>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</w:t>
            </w:r>
            <w:r w:rsidRPr="008D0B2E">
              <w:rPr>
                <w:rFonts w:ascii="CG Times (WN)" w:hAnsi="CG Times (WN)"/>
                <w:lang w:val="en-US" w:eastAsia="zh-CN"/>
              </w:rPr>
              <w:t>x2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2x4</w:t>
            </w:r>
          </w:p>
        </w:tc>
      </w:tr>
      <w:tr w:rsidR="004E399F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-3.8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9.9</w:t>
            </w:r>
          </w:p>
        </w:tc>
      </w:tr>
      <w:tr w:rsidR="004E399F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9.9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13.6</w:t>
            </w:r>
          </w:p>
        </w:tc>
      </w:tr>
    </w:tbl>
    <w:p w:rsidR="004E399F" w:rsidRDefault="004E399F" w:rsidP="004E399F">
      <w:pPr>
        <w:pStyle w:val="3GPP"/>
        <w:ind w:leftChars="100" w:left="200"/>
        <w:rPr>
          <w:rFonts w:hint="eastAsia"/>
          <w:lang w:val="en-US" w:eastAsia="zh-CN"/>
        </w:rPr>
      </w:pPr>
    </w:p>
    <w:p w:rsidR="004E399F" w:rsidRPr="00601EB4" w:rsidRDefault="004E399F" w:rsidP="004E399F">
      <w:pPr>
        <w:rPr>
          <w:b/>
          <w:lang w:val="en-US" w:eastAsia="zh-CN"/>
        </w:rPr>
      </w:pPr>
      <w:r w:rsidRPr="00601EB4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2: We propose the aggregation level is 4.</w:t>
      </w:r>
    </w:p>
    <w:bookmarkEnd w:id="1"/>
    <w:bookmarkEnd w:id="2"/>
    <w:p w:rsidR="004E399F" w:rsidRDefault="004E399F" w:rsidP="004E399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Proposal </w:t>
      </w:r>
    </w:p>
    <w:p w:rsidR="004E399F" w:rsidRDefault="004E399F" w:rsidP="004E399F">
      <w:pPr>
        <w:rPr>
          <w:lang w:val="en-US" w:eastAsia="zh-CN"/>
        </w:rPr>
      </w:pPr>
      <w:r>
        <w:rPr>
          <w:lang w:val="en-US" w:eastAsia="zh-CN"/>
        </w:rPr>
        <w:t>In this paper, the requirements for PDSCH demodulation performance are defined. Proposals are listed below:</w:t>
      </w:r>
    </w:p>
    <w:p w:rsidR="004E399F" w:rsidRDefault="004E399F" w:rsidP="004E399F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No need to define UE FR2 URLLC requirements for high reliability. </w:t>
      </w:r>
    </w:p>
    <w:p w:rsidR="004E399F" w:rsidRPr="009C3097" w:rsidRDefault="004E399F" w:rsidP="004E399F">
      <w:pPr>
        <w:rPr>
          <w:rFonts w:hint="eastAsia"/>
          <w:b/>
          <w:lang w:val="en-US" w:eastAsia="zh-CN"/>
        </w:rPr>
      </w:pPr>
      <w:r w:rsidRPr="00601EB4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2: We propose the aggregation level is 4.</w:t>
      </w:r>
    </w:p>
    <w:p w:rsidR="004E399F" w:rsidRPr="001A0522" w:rsidRDefault="004E399F" w:rsidP="004E399F">
      <w:pPr>
        <w:pStyle w:val="1"/>
        <w:rPr>
          <w:rFonts w:hint="eastAsia"/>
        </w:rPr>
      </w:pPr>
      <w:r w:rsidRPr="001A0522">
        <w:rPr>
          <w:rFonts w:hint="eastAsia"/>
        </w:rPr>
        <w:t>Reference</w:t>
      </w:r>
    </w:p>
    <w:bookmarkEnd w:id="0"/>
    <w:p w:rsidR="004E399F" w:rsidRDefault="004E399F" w:rsidP="004E399F">
      <w:pPr>
        <w:rPr>
          <w:bCs/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Pr="000F614A">
        <w:rPr>
          <w:rFonts w:hint="eastAsia"/>
          <w:bCs/>
          <w:lang w:eastAsia="zh-CN"/>
        </w:rPr>
        <w:t>R</w:t>
      </w:r>
      <w:r>
        <w:rPr>
          <w:bCs/>
          <w:lang w:eastAsia="zh-CN"/>
        </w:rPr>
        <w:t>4-2002428, Way forward for</w:t>
      </w:r>
      <w:r w:rsidRPr="000F614A">
        <w:rPr>
          <w:bCs/>
          <w:lang w:eastAsia="zh-CN"/>
        </w:rPr>
        <w:t xml:space="preserve"> NR </w:t>
      </w:r>
      <w:r>
        <w:rPr>
          <w:bCs/>
          <w:lang w:eastAsia="zh-CN"/>
        </w:rPr>
        <w:t xml:space="preserve">UE </w:t>
      </w:r>
      <w:r w:rsidRPr="000F614A">
        <w:rPr>
          <w:bCs/>
          <w:lang w:eastAsia="zh-CN"/>
        </w:rPr>
        <w:t xml:space="preserve">URLLC </w:t>
      </w:r>
      <w:r>
        <w:rPr>
          <w:bCs/>
          <w:lang w:eastAsia="zh-CN"/>
        </w:rPr>
        <w:t>performance requirements, #94</w:t>
      </w:r>
      <w:r w:rsidRPr="000F614A">
        <w:rPr>
          <w:bCs/>
          <w:lang w:eastAsia="zh-CN"/>
        </w:rPr>
        <w:t xml:space="preserve">, </w:t>
      </w:r>
      <w:r>
        <w:rPr>
          <w:bCs/>
          <w:lang w:eastAsia="zh-CN"/>
        </w:rPr>
        <w:t>Intel Corporation</w:t>
      </w:r>
      <w:r w:rsidRPr="000F614A">
        <w:rPr>
          <w:bCs/>
          <w:lang w:eastAsia="zh-CN"/>
        </w:rPr>
        <w:t>.</w:t>
      </w:r>
    </w:p>
    <w:p w:rsidR="004E399F" w:rsidRDefault="004E399F" w:rsidP="004E399F">
      <w:pPr>
        <w:pStyle w:val="3GPP"/>
        <w:rPr>
          <w:rFonts w:ascii="Arial" w:eastAsia="MS Mincho" w:hAnsi="Arial" w:cs="Arial"/>
          <w:color w:val="000000"/>
          <w:sz w:val="16"/>
          <w:szCs w:val="16"/>
          <w:lang w:val="en-US"/>
        </w:rPr>
      </w:pPr>
    </w:p>
    <w:p w:rsidR="004E399F" w:rsidRPr="007E5826" w:rsidRDefault="004E399F" w:rsidP="004E399F">
      <w:pPr>
        <w:pStyle w:val="3GPP"/>
        <w:rPr>
          <w:rFonts w:ascii="Arial" w:eastAsia="MS Mincho" w:hAnsi="Arial" w:cs="Arial" w:hint="eastAsia"/>
          <w:color w:val="000000"/>
          <w:sz w:val="16"/>
          <w:szCs w:val="16"/>
          <w:lang w:val="en-US" w:eastAsia="zh-CN"/>
        </w:rPr>
      </w:pPr>
    </w:p>
    <w:p w:rsidR="0065540C" w:rsidRDefault="004E399F">
      <w:bookmarkStart w:id="3" w:name="_GoBack"/>
      <w:bookmarkEnd w:id="3"/>
    </w:p>
    <w:sectPr w:rsidR="0065540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6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0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1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10"/>
  </w:num>
  <w:num w:numId="7">
    <w:abstractNumId w:val="5"/>
  </w:num>
  <w:num w:numId="8">
    <w:abstractNumId w:val="11"/>
  </w:num>
  <w:num w:numId="9">
    <w:abstractNumId w:val="8"/>
  </w:num>
  <w:num w:numId="10">
    <w:abstractNumId w:val="6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217DB"/>
    <w:rsid w:val="000274F2"/>
    <w:rsid w:val="001775B7"/>
    <w:rsid w:val="00184462"/>
    <w:rsid w:val="0018718E"/>
    <w:rsid w:val="001B7D4C"/>
    <w:rsid w:val="0027055E"/>
    <w:rsid w:val="002920E1"/>
    <w:rsid w:val="002B085E"/>
    <w:rsid w:val="00323B6C"/>
    <w:rsid w:val="003703B0"/>
    <w:rsid w:val="003775FB"/>
    <w:rsid w:val="0037761F"/>
    <w:rsid w:val="004E399F"/>
    <w:rsid w:val="004F2C65"/>
    <w:rsid w:val="0066691D"/>
    <w:rsid w:val="00676411"/>
    <w:rsid w:val="007D0FFE"/>
    <w:rsid w:val="007D5E88"/>
    <w:rsid w:val="008F01B8"/>
    <w:rsid w:val="009431FB"/>
    <w:rsid w:val="009A7EB5"/>
    <w:rsid w:val="009D5853"/>
    <w:rsid w:val="00AF6F25"/>
    <w:rsid w:val="00B544FE"/>
    <w:rsid w:val="00B76A22"/>
    <w:rsid w:val="00B9447D"/>
    <w:rsid w:val="00C25F9F"/>
    <w:rsid w:val="00CA7A01"/>
    <w:rsid w:val="00D61B0F"/>
    <w:rsid w:val="00E21D11"/>
    <w:rsid w:val="00E537F6"/>
    <w:rsid w:val="00E82E6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E399F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basedOn w:val="a2"/>
    <w:link w:val="3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semiHidden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semiHidden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898</Words>
  <Characters>5124</Characters>
  <Application>Microsoft Office Word</Application>
  <DocSecurity>0</DocSecurity>
  <Lines>42</Lines>
  <Paragraphs>12</Paragraphs>
  <ScaleCrop>false</ScaleCrop>
  <Company>Huawei Technologies Co.,Ltd.</Company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2020-04-10T11:51:00Z</dcterms:created>
  <dcterms:modified xsi:type="dcterms:W3CDTF">2020-04-10T11:51:00Z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1586519461</vt:lpwstr>
  </property>
  <property fmtid="{D5CDD505-2E9C-101B-9397-08002B2CF9AE}" pid="6" name="_2015_ms_pID_725343">
    <vt:lpwstr>(2)s2QD8yyNqbfOisj0BaMZYH6Yepyh2Xxk7EZZSdGWaSmexgz3kcESM5DTls3AYzKfWhVPkOkZ
rrv7JVaYagx+iFvCusP0QaaHgEeHFHGMhm3I1ZLb5etFaA2b7BarlTz3z9RdfA6duq0pPMc1
ac23kIiJ993kbEYy3+diGT6wDNtLsBt/5dL5hxUHgLUh069wjpfy/YLMc3+WORpmKHrcJNp6
rTI11DIfygB9grR2c8</vt:lpwstr>
  </property>
  <property fmtid="{D5CDD505-2E9C-101B-9397-08002B2CF9AE}" pid="7" name="_2015_ms_pID_7253431">
    <vt:lpwstr>ZFqgI2YF/7gElVycz+YgP8zuRQthtNa+XX0c/dTgtwjAFTz4EeDK5r
rhidOy4hpcNAycbOZY1aZoZYcCriSHmHe34h8x9JJMxd/vhwsNsJI/eT3tCz6A7dtkQLu4pb
l3Q3yC/exTHIAcR3tHffJY3AgMly6tZpUL9J8WfPHYigaTSiMFf5M2/+SlygZjts6pJNqnUM
luRW9DZWJrQ0JAz9</vt:lpwstr>
  </property>
</Properties>
</file>